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A7" w:rsidRPr="00DA487F" w:rsidRDefault="00A841A7" w:rsidP="00A841A7">
      <w:pPr>
        <w:pStyle w:val="Heading1"/>
        <w:rPr>
          <w:rFonts w:ascii="Times New Roman" w:hAnsi="Times New Roman" w:cs="Times New Roman"/>
        </w:rPr>
      </w:pPr>
      <w:r w:rsidRPr="00F906C4">
        <w:rPr>
          <w:rFonts w:ascii="Times New Roman" w:hAnsi="Times New Roman" w:cs="Times New Roman"/>
        </w:rPr>
        <w:t>DRAFT</w:t>
      </w:r>
      <w:r w:rsidRPr="00DA487F">
        <w:rPr>
          <w:rFonts w:ascii="Times New Roman" w:hAnsi="Times New Roman" w:cs="Times New Roman"/>
        </w:rPr>
        <w:t xml:space="preserve"> YOUTH JUSTICE RESOLUTION</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the historical role of the juvenile court system is to rehabilitate and treat youthful offenders while holding them accountable and maintaining public safety and is therefore better equipped to work with youth than the punitive nature of the adult criminal justice system; </w:t>
      </w:r>
    </w:p>
    <w:p w:rsidR="00A841A7" w:rsidRPr="00DA487F" w:rsidRDefault="00A841A7" w:rsidP="00A841A7">
      <w:pPr>
        <w:rPr>
          <w:rFonts w:ascii="Times New Roman" w:hAnsi="Times New Roman" w:cs="Times New Roman"/>
        </w:rPr>
      </w:pPr>
      <w:r w:rsidRPr="00DA487F">
        <w:rPr>
          <w:rFonts w:ascii="Times New Roman" w:hAnsi="Times New Roman" w:cs="Times New Roman"/>
        </w:rPr>
        <w:t>WHEREAS youth are developmentally different from adults and these differences have been documented by research on the adolescent brain and acknowledged by</w:t>
      </w:r>
      <w:r>
        <w:rPr>
          <w:rFonts w:ascii="Times New Roman" w:hAnsi="Times New Roman" w:cs="Times New Roman"/>
        </w:rPr>
        <w:t xml:space="preserve"> the US and State supreme courts, </w:t>
      </w:r>
      <w:r w:rsidRPr="00DA487F">
        <w:rPr>
          <w:rFonts w:ascii="Times New Roman" w:hAnsi="Times New Roman" w:cs="Times New Roman"/>
        </w:rPr>
        <w:t xml:space="preserve"> many state and federal laws that prohibit youth under age 18 from taking on major adult responsibilities such as voting, jury duty, and military service;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youth who are placed under the commitment of the juvenile court system are able to access age appropriate services, education, and remain closer to their families, all of which reduces the likelihood of future offending;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an estimated 200,000 youth are tried, sentenced, or incarcerated as adults every year in the United States and most of the youth are prosecuted for non-violent offenses;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most laws allowing the prosecuting of youth as adults were enacted prior to research evidence by the Centers for Disease Control and Prevention and the Office of Juvenile Justice and Delinquency Prevention demonstrating that youth prosecuted in adult court actually decreases public safety as, on average, they are 34 percent more likely to commit future crimes than youth retained in the juvenile system;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youth of color </w:t>
      </w:r>
      <w:r>
        <w:t>and youth with disabilities and mental health issues</w:t>
      </w:r>
      <w:r w:rsidRPr="00DA487F">
        <w:rPr>
          <w:rFonts w:ascii="Times New Roman" w:hAnsi="Times New Roman" w:cs="Times New Roman"/>
        </w:rPr>
        <w:t xml:space="preserve"> are disproportionally represented at all stages of the criminal justice system;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it is harmful to public safety and to young offenders to confine youth in adult jails or prisons where they are significantly more likely to be physically and sexually assaulted and </w:t>
      </w:r>
      <w:r>
        <w:rPr>
          <w:rFonts w:ascii="Times New Roman" w:hAnsi="Times New Roman" w:cs="Times New Roman"/>
        </w:rPr>
        <w:t>where they are often placed in solitary confinement</w:t>
      </w:r>
      <w:r w:rsidRPr="00DA487F">
        <w:rPr>
          <w:rFonts w:ascii="Times New Roman" w:hAnsi="Times New Roman" w:cs="Times New Roman"/>
        </w:rPr>
        <w:t xml:space="preserve">; </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WHEREAS youth sentenced as adults receive an adult criminal record which deters future education or employment opportunities and the collateral consequences normally applied in the adult justice system should not automatically apply to youth arrested for crimes before the age of 18; </w:t>
      </w:r>
    </w:p>
    <w:p w:rsidR="00A841A7" w:rsidRPr="00DA487F" w:rsidRDefault="00A841A7" w:rsidP="00A841A7">
      <w:pPr>
        <w:rPr>
          <w:rFonts w:ascii="Times New Roman" w:hAnsi="Times New Roman" w:cs="Times New Roman"/>
        </w:rPr>
      </w:pPr>
      <w:r w:rsidRPr="00DA487F">
        <w:rPr>
          <w:rFonts w:ascii="Times New Roman" w:hAnsi="Times New Roman" w:cs="Times New Roman"/>
        </w:rPr>
        <w:t>WHEREAS youth who receive extremely long sentences deserve an opportunity to demonstrate their potential to grow and change;</w:t>
      </w:r>
    </w:p>
    <w:p w:rsidR="00A841A7" w:rsidRPr="00DA487F" w:rsidRDefault="00A841A7" w:rsidP="00A841A7">
      <w:pPr>
        <w:rPr>
          <w:rFonts w:ascii="Times New Roman" w:hAnsi="Times New Roman" w:cs="Times New Roman"/>
        </w:rPr>
      </w:pPr>
      <w:r w:rsidRPr="00DA487F">
        <w:rPr>
          <w:rFonts w:ascii="Times New Roman" w:hAnsi="Times New Roman" w:cs="Times New Roman"/>
        </w:rPr>
        <w:t xml:space="preserve"> BE IT RESOLVED that the State</w:t>
      </w:r>
      <w:r>
        <w:rPr>
          <w:rFonts w:ascii="Times New Roman" w:hAnsi="Times New Roman" w:cs="Times New Roman"/>
        </w:rPr>
        <w:t>/City/County/etc.</w:t>
      </w:r>
      <w:r w:rsidRPr="00DA487F">
        <w:rPr>
          <w:rFonts w:ascii="Times New Roman" w:hAnsi="Times New Roman" w:cs="Times New Roman"/>
        </w:rPr>
        <w:t xml:space="preserve"> of ________________, declares October YOUTH JUSTICE AWARENESS MONTH.</w:t>
      </w:r>
    </w:p>
    <w:p w:rsidR="00F1412A" w:rsidRDefault="00A841A7" w:rsidP="00A841A7">
      <w:r w:rsidRPr="00DA487F">
        <w:rPr>
          <w:rFonts w:ascii="Times New Roman" w:hAnsi="Times New Roman" w:cs="Times New Roman"/>
        </w:rPr>
        <w:t xml:space="preserve"> ADOPTED this ____ day of ________, 2015</w:t>
      </w:r>
      <w:bookmarkStart w:id="0" w:name="_GoBack"/>
      <w:bookmarkEnd w:id="0"/>
    </w:p>
    <w:sectPr w:rsidR="00F1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A7"/>
    <w:rsid w:val="00A841A7"/>
    <w:rsid w:val="00F1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A7"/>
    <w:rPr>
      <w:rFonts w:eastAsiaTheme="minorEastAsia"/>
    </w:rPr>
  </w:style>
  <w:style w:type="paragraph" w:styleId="Heading1">
    <w:name w:val="heading 1"/>
    <w:basedOn w:val="Normal"/>
    <w:next w:val="Normal"/>
    <w:link w:val="Heading1Char"/>
    <w:uiPriority w:val="9"/>
    <w:qFormat/>
    <w:rsid w:val="00A841A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A7"/>
    <w:rPr>
      <w:rFonts w:eastAsiaTheme="minorEastAs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A7"/>
    <w:rPr>
      <w:rFonts w:eastAsiaTheme="minorEastAsia"/>
    </w:rPr>
  </w:style>
  <w:style w:type="paragraph" w:styleId="Heading1">
    <w:name w:val="heading 1"/>
    <w:basedOn w:val="Normal"/>
    <w:next w:val="Normal"/>
    <w:link w:val="Heading1Char"/>
    <w:uiPriority w:val="9"/>
    <w:qFormat/>
    <w:rsid w:val="00A841A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A7"/>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Evans</dc:creator>
  <cp:lastModifiedBy>Brian Evans</cp:lastModifiedBy>
  <cp:revision>1</cp:revision>
  <dcterms:created xsi:type="dcterms:W3CDTF">2015-06-30T18:14:00Z</dcterms:created>
  <dcterms:modified xsi:type="dcterms:W3CDTF">2015-06-30T18:15:00Z</dcterms:modified>
</cp:coreProperties>
</file>